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 w:rsidRPr="00225C83">
        <w:rPr>
          <w:rFonts w:ascii="Calibri" w:hAnsi="Calibri" w:cs="Calibri"/>
          <w:b/>
          <w:bCs/>
        </w:rPr>
        <w:t>ПРАВИТЕЛЬСТВО РОССИЙСКОЙ ФЕДЕРАЦИИ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ПОСТАНОВЛЕНИЕ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_GoBack"/>
      <w:bookmarkEnd w:id="1"/>
      <w:r w:rsidRPr="00225C83">
        <w:rPr>
          <w:rFonts w:ascii="Calibri" w:hAnsi="Calibri" w:cs="Calibri"/>
          <w:b/>
          <w:bCs/>
        </w:rPr>
        <w:t xml:space="preserve">от 25 ноября 2013 г. </w:t>
      </w:r>
      <w:r w:rsidR="00225C83">
        <w:rPr>
          <w:rFonts w:ascii="Calibri" w:hAnsi="Calibri" w:cs="Calibri"/>
          <w:b/>
          <w:bCs/>
        </w:rPr>
        <w:t>№</w:t>
      </w:r>
      <w:r w:rsidRPr="00225C83">
        <w:rPr>
          <w:rFonts w:ascii="Calibri" w:hAnsi="Calibri" w:cs="Calibri"/>
          <w:b/>
          <w:bCs/>
        </w:rPr>
        <w:t xml:space="preserve"> 1063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ОБ УТВЕРЖДЕНИИ ПРАВИЛ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ОПРЕДЕЛЕНИЯ РАЗМЕРА ШТРАФА, НАЧИСЛЯЕМОГО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В СЛУЧАЕ НЕНАДЛЕЖАЩЕГО ИСПОЛНЕНИЯ ЗАКАЗЧИКОМ,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ПОСТАВЩИКОМ (ПОДРЯДЧИКОМ, ИСПОЛНИТЕЛЕМ) ОБЯЗАТЕЛЬСТВ,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ПРЕДУСМОТРЕННЫХ КОНТРАКТОМ (ЗА ИСКЛЮЧЕНИЕМ ПРОСРОЧКИ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ИСПОЛНЕНИЯ ОБЯЗАТЕЛЬСТВ ЗАКАЗЧИКОМ, ПОСТАВЩИКОМ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(ПОДРЯДЧИКОМ, ИСПОЛНИТЕЛЕМ), И РАЗМЕРА ПЕНИ, НАЧИСЛЯЕМОЙ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ЗА КАЖДЫЙ ДЕНЬ ПРОСРОЧКИ ИСПОЛНЕНИЯ ПОСТАВЩИКОМ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(ПОДРЯДЧИКОМ, ИСПОЛНИТЕЛЕМ) ОБЯЗАТЕЛЬСТВА,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ПРЕДУСМОТРЕННОГО КОНТРАКТОМ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 xml:space="preserve">В соответствии со </w:t>
      </w:r>
      <w:hyperlink r:id="rId4" w:history="1">
        <w:r w:rsidRPr="00225C83">
          <w:rPr>
            <w:rFonts w:ascii="Calibri" w:hAnsi="Calibri" w:cs="Calibri"/>
          </w:rPr>
          <w:t>статьей 34</w:t>
        </w:r>
      </w:hyperlink>
      <w:r w:rsidRPr="00225C83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 xml:space="preserve">1. Утвердить прилагаемые </w:t>
      </w:r>
      <w:hyperlink w:anchor="Par34" w:history="1">
        <w:r w:rsidRPr="00225C83">
          <w:rPr>
            <w:rFonts w:ascii="Calibri" w:hAnsi="Calibri" w:cs="Calibri"/>
          </w:rPr>
          <w:t>Правила</w:t>
        </w:r>
      </w:hyperlink>
      <w:r w:rsidRPr="00225C83">
        <w:rPr>
          <w:rFonts w:ascii="Calibri" w:hAnsi="Calibri" w:cs="Calibri"/>
        </w:rPr>
        <w:t xml:space="preserve">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2. Настоящее постановление вступает в силу с 1 января 2014 г.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25C83">
        <w:rPr>
          <w:rFonts w:ascii="Calibri" w:hAnsi="Calibri" w:cs="Calibri"/>
        </w:rPr>
        <w:t>Председатель Правительства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25C83">
        <w:rPr>
          <w:rFonts w:ascii="Calibri" w:hAnsi="Calibri" w:cs="Calibri"/>
        </w:rPr>
        <w:t>Российской Федерации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25C83">
        <w:rPr>
          <w:rFonts w:ascii="Calibri" w:hAnsi="Calibri" w:cs="Calibri"/>
        </w:rPr>
        <w:t>Д.МЕДВЕДЕВ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9"/>
      <w:bookmarkEnd w:id="2"/>
      <w:r w:rsidRPr="00225C83">
        <w:rPr>
          <w:rFonts w:ascii="Calibri" w:hAnsi="Calibri" w:cs="Calibri"/>
        </w:rPr>
        <w:t>Утверждены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25C83">
        <w:rPr>
          <w:rFonts w:ascii="Calibri" w:hAnsi="Calibri" w:cs="Calibri"/>
        </w:rPr>
        <w:t>постановлением Правительства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25C83">
        <w:rPr>
          <w:rFonts w:ascii="Calibri" w:hAnsi="Calibri" w:cs="Calibri"/>
        </w:rPr>
        <w:t>Российской Федерации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25C83">
        <w:rPr>
          <w:rFonts w:ascii="Calibri" w:hAnsi="Calibri" w:cs="Calibri"/>
        </w:rPr>
        <w:t xml:space="preserve">от 25 ноября 2013 г. </w:t>
      </w:r>
      <w:r w:rsidR="00225C83">
        <w:rPr>
          <w:rFonts w:ascii="Calibri" w:hAnsi="Calibri" w:cs="Calibri"/>
        </w:rPr>
        <w:t>№</w:t>
      </w:r>
      <w:r w:rsidRPr="00225C83">
        <w:rPr>
          <w:rFonts w:ascii="Calibri" w:hAnsi="Calibri" w:cs="Calibri"/>
        </w:rPr>
        <w:t xml:space="preserve"> 1063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4"/>
      <w:bookmarkEnd w:id="3"/>
      <w:r w:rsidRPr="00225C83">
        <w:rPr>
          <w:rFonts w:ascii="Calibri" w:hAnsi="Calibri" w:cs="Calibri"/>
          <w:b/>
          <w:bCs/>
        </w:rPr>
        <w:t>ПРАВИЛА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ОПРЕДЕЛЕНИЯ РАЗМЕРА ШТРАФА, НАЧИСЛЯЕМОГО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В СЛУЧАЕ НЕНАДЛЕЖАЩЕГО ИСПОЛНЕНИЯ ЗАКАЗЧИКОМ,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ПОСТАВЩИКОМ (ПОДРЯДЧИКОМ, ИСПОЛНИТЕЛЕМ) ОБЯЗАТЕЛЬСТВ,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ПРЕДУСМОТРЕННЫХ КОНТРАКТОМ (ЗА ИСКЛЮЧЕНИЕМ ПРОСРОЧКИ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ИСПОЛНЕНИЯ ОБЯЗАТЕЛЬСТВ ЗАКАЗЧИКОМ, ПОСТАВЩИКОМ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(ПОДРЯДЧИКОМ, ИСПОЛНИТЕЛЕМ), И РАЗМЕРА ПЕНИ, НАЧИСЛЯЕМОЙ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ЗА КАЖДЫЙ ДЕНЬ ПРОСРОЧКИ ИСПОЛНЕНИЯ ПОСТАВЩИКОМ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(ПОДРЯДЧИКОМ, ИСПОЛНИТЕЛЕМ) ОБЯЗАТЕЛЬСТВА,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25C83">
        <w:rPr>
          <w:rFonts w:ascii="Calibri" w:hAnsi="Calibri" w:cs="Calibri"/>
          <w:b/>
          <w:bCs/>
        </w:rPr>
        <w:t>ПРЕДУСМОТРЕННОГО КОНТРАКТОМ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 xml:space="preserve">1. Настоящие Правила устанавливают порядок определения в контракте фиксированного размера штрафа, начисляемого за ненадлежащее исполнение заказчиком, поставщиком </w:t>
      </w:r>
      <w:r w:rsidRPr="00225C83">
        <w:rPr>
          <w:rFonts w:ascii="Calibri" w:hAnsi="Calibri" w:cs="Calibri"/>
        </w:rPr>
        <w:lastRenderedPageBreak/>
        <w:t>(подрядчиком, исполнителем) обязательств, в том числе гарантийного обязательства (за исключением просрочки исполнения обязательств заказчиком, поставщиком (подрядчиком, исполнителем), а также размера пени, начисляемой за каждый день просрочки исполнения поставщиком (подрядчиком, исполнителем) обязательства, предусмотренного контрактом, начиная со дня, следующего после дня истечения установленного контрактом срока исполнения указанного обязательства (далее соответственно - штраф, пеня).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2. Размер штрафа, определенный с учетом положений законодательства Российской Федерации, устанавливается в контракте в фиксированном виде в соответствии с настоящими Правилами.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 xml:space="preserve">3. Размер штрафа устанавливается условиями контракта в виде фиксированной суммы, рассчитываемой как процент цены контракта или ее значения, определяемого в случаях, предусмотренных Федеральным </w:t>
      </w:r>
      <w:hyperlink r:id="rId5" w:history="1">
        <w:r w:rsidRPr="00225C83">
          <w:rPr>
            <w:rFonts w:ascii="Calibri" w:hAnsi="Calibri" w:cs="Calibri"/>
          </w:rPr>
          <w:t>законом</w:t>
        </w:r>
      </w:hyperlink>
      <w:r w:rsidRPr="00225C83">
        <w:rPr>
          <w:rFonts w:ascii="Calibri" w:hAnsi="Calibri" w:cs="Calibri"/>
        </w:rPr>
        <w:t xml:space="preserve"> "О контрактной системе в сфере закупок товаров, работ, услуг для обеспечения государственных и муниципальных нужд" (далее - цена контракта).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4. За ненадлежащее исполнение поставщиком (исполнителем, подрядчиком) обязательств, предусмотренных контрактом, за исключением просрочки исполнения заказчиком, поставщиком (подрядчиком, исполнителем)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а) 10 процентов цены контракта в случае, если цена контракта не превышает 3 млн. рублей;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б) 5 процентов цены контракта в случае, если цена контракта составляет от 3 млн. рублей до 50 млн. рублей;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в) 1 процент цены контракта в случае, если цена контракта составляет от 50 млн. рублей до 100 млн. рублей;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г) 0,5 процента цены контракта в случае, если цена контракта превышает 100 млн. рублей.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5. За ненадлежащее исполнение заказчиком обязательств по контракту, за исключением просрочки исполнения обязательств, размер штрафа устанавливается в виде фиксированной суммы, определяемой в следующем порядке: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а) 2,5 процента цены контракта в случае, если цена контракта не превышает 3 млн. рублей;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б) 2 процента цены контракта в случае, если цена контракта составляет от 3 млн. рублей до 50 млн. рублей;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в) 1,5 процента цены контракта в случае, если цена контракта составляет от 50 млн. рублей до 100 млн. рублей;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г) 0,5 процента цены контракта в случае, если цена контракта превышает 100 млн. рублей.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 xml:space="preserve">6. Пеня начисляется за каждый день просрочки исполнения поставщиком (исполнителем, подрядчиком) обязательства, предусмотренного контрактом, и устанавливается в размере не менее одной трехсотой действующей на дату уплаты пени </w:t>
      </w:r>
      <w:hyperlink r:id="rId6" w:history="1">
        <w:r w:rsidRPr="00225C83">
          <w:rPr>
            <w:rFonts w:ascii="Calibri" w:hAnsi="Calibri" w:cs="Calibri"/>
          </w:rPr>
          <w:t>ставки</w:t>
        </w:r>
      </w:hyperlink>
      <w:r w:rsidRPr="00225C83">
        <w:rPr>
          <w:rFonts w:ascii="Calibri" w:hAnsi="Calibri" w:cs="Calibri"/>
        </w:rPr>
        <w:t xml:space="preserve"> рефинансирования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(подрядчиком, исполнителем), и определяется по формуле: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225C83">
        <w:rPr>
          <w:rFonts w:ascii="Calibri" w:hAnsi="Calibri" w:cs="Calibri"/>
        </w:rPr>
        <w:t>П = (Ц - В) x С,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где: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Ц - цена контракта;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В - стоимость фактически исполненного в установленный срок поставщиком (подрядчиком, исполнителем) обязательства по контракту, определяемая на основании документа о приемке товаров, результатов выполнения работ, оказания услуг, в том числе отдельных этапов исполнения контрактов;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С - размер ставки.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7. Размер ставки определяется по формуле: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225C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225C83">
        <w:rPr>
          <w:rFonts w:ascii="Calibri" w:hAnsi="Calibri" w:cs="Calibri"/>
          <w:position w:val="-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20.25pt">
            <v:imagedata r:id="rId7" o:title=""/>
          </v:shape>
        </w:pict>
      </w:r>
      <w:r w:rsidR="00F73FDA" w:rsidRPr="00225C83">
        <w:rPr>
          <w:rFonts w:ascii="Calibri" w:hAnsi="Calibri" w:cs="Calibri"/>
        </w:rPr>
        <w:t>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lastRenderedPageBreak/>
        <w:t>где:</w:t>
      </w:r>
    </w:p>
    <w:p w:rsidR="00F73FDA" w:rsidRPr="00225C83" w:rsidRDefault="00225C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  <w:position w:val="-14"/>
        </w:rPr>
        <w:pict>
          <v:shape id="_x0000_i1026" type="#_x0000_t75" style="width:21pt;height:20.25pt">
            <v:imagedata r:id="rId8" o:title=""/>
          </v:shape>
        </w:pict>
      </w:r>
      <w:r w:rsidR="00F73FDA" w:rsidRPr="00225C83">
        <w:rPr>
          <w:rFonts w:ascii="Calibri" w:hAnsi="Calibri" w:cs="Calibri"/>
        </w:rPr>
        <w:t xml:space="preserve"> - размер ставки рефинансирования, установленной Центральным банком Российской Федерации на дату уплаты пени, определяемый с учетом коэффициента К;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ДП - количество дней просрочки.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8. Коэффициент К определяется по формуле: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225C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225C83">
        <w:rPr>
          <w:rFonts w:ascii="Calibri" w:hAnsi="Calibri" w:cs="Calibri"/>
          <w:position w:val="-28"/>
        </w:rPr>
        <w:pict>
          <v:shape id="_x0000_i1027" type="#_x0000_t75" style="width:93pt;height:33pt">
            <v:imagedata r:id="rId9" o:title=""/>
          </v:shape>
        </w:pict>
      </w:r>
      <w:r w:rsidR="00F73FDA" w:rsidRPr="00225C83">
        <w:rPr>
          <w:rFonts w:ascii="Calibri" w:hAnsi="Calibri" w:cs="Calibri"/>
        </w:rPr>
        <w:t>,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где: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ДП - количество дней просрочки;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ДК - срок исполнения обязательства по контракту (количество дней).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При К, равном 0 - 50 процентам, размер ставки определяется за каждый день просрочки и принимается равным 0,01 ставки рефинансирования, установленной Центральным банком Российской Федерации на дату уплаты пени.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При К, равном 50 - 100 процентам, размер ставки определяется за каждый день просрочки и принимается равным 0,02 ставки рефинансирования, установленной Центральным банком Российской Федерации на дату уплаты пени.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25C83">
        <w:rPr>
          <w:rFonts w:ascii="Calibri" w:hAnsi="Calibri" w:cs="Calibri"/>
        </w:rPr>
        <w:t>При К, равном 100 процентам и более, размер ставки определяется за каждый день просрочки и принимается равным 0,03 ставки рефинансирования, установленной Центральным банком Российской Федерации на дату уплаты пени.</w:t>
      </w: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73FDA" w:rsidRPr="00225C83" w:rsidRDefault="00F73FD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5BFC" w:rsidRPr="00225C83" w:rsidRDefault="00F35BFC"/>
    <w:sectPr w:rsidR="00F35BFC" w:rsidRPr="00225C83" w:rsidSect="00693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FDA"/>
    <w:rsid w:val="00225C83"/>
    <w:rsid w:val="00F35BFC"/>
    <w:rsid w:val="00F7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880C7-A63E-4D9C-8D65-90F90648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D2128E5139F6CDA0483C2238A93E0270240EFAB656E91E289250BE74zF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BD2128E5139F6CDA0483C2238A93E02702009F6B355B41420CB5CBC4873z1N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BD2128E5139F6CDA0483C2238A93E02702009F6B355B41420CB5CBC4831C2900FC8C6304AE2F9BC72z0N" TargetMode="Externa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2</cp:revision>
  <dcterms:created xsi:type="dcterms:W3CDTF">2014-06-25T13:51:00Z</dcterms:created>
  <dcterms:modified xsi:type="dcterms:W3CDTF">2014-06-25T14:12:00Z</dcterms:modified>
</cp:coreProperties>
</file>