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1"/>
      <w:bookmarkEnd w:id="0"/>
      <w:r w:rsidRPr="00E27AC9">
        <w:rPr>
          <w:rFonts w:ascii="Calibri" w:hAnsi="Calibri" w:cs="Calibri"/>
          <w:b/>
          <w:bCs/>
        </w:rPr>
        <w:t>О ПОРЯДКАХ</w:t>
      </w:r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 xml:space="preserve">ПРИСВОЕНИЯ, ПРИМЕНЕНИЯ, А ТАКЖЕ ИЗМЕНЕНИЯ </w:t>
      </w:r>
      <w:proofErr w:type="gramStart"/>
      <w:r w:rsidRPr="00E27AC9">
        <w:rPr>
          <w:rFonts w:ascii="Calibri" w:hAnsi="Calibri" w:cs="Calibri"/>
          <w:b/>
          <w:bCs/>
        </w:rPr>
        <w:t>ИДЕНТИФИКАЦИОННЫХ</w:t>
      </w:r>
      <w:proofErr w:type="gramEnd"/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КОДОВ БАНКОВ И ЗАКАЗЧИКОВ В ЦЕЛЯХ ВЕДЕНИЯ РЕЕСТРА</w:t>
      </w:r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КОНТРАКТОВ, ЗАКЛЮЧЕННЫХ ЗАКАЗЧИКАМИ, РЕЕСТРА КОНТРАКТОВ,</w:t>
      </w:r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 xml:space="preserve">СОДЕРЖАЩЕГО СВЕДЕНИЯ, СОСТАВЛЯЮЩИЕ </w:t>
      </w:r>
      <w:proofErr w:type="gramStart"/>
      <w:r w:rsidRPr="00E27AC9">
        <w:rPr>
          <w:rFonts w:ascii="Calibri" w:hAnsi="Calibri" w:cs="Calibri"/>
          <w:b/>
          <w:bCs/>
        </w:rPr>
        <w:t>ГОСУДАРСТВЕННУЮ</w:t>
      </w:r>
      <w:proofErr w:type="gramEnd"/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ТАЙНУ, И РЕЕСТРА БАНКОВСКИХ ГАРАНТИЙ</w:t>
      </w:r>
    </w:p>
    <w:p w:rsidR="00E27AC9" w:rsidRPr="00E27AC9" w:rsidRDefault="00E27AC9" w:rsidP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ПРИКАЗ МИНИСТЕРСТВА ФИНАНСОВ РОССИЙСКОЙ ФЕДЕРАЦИИ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 xml:space="preserve">от 18 декабря 2013 г. </w:t>
      </w:r>
      <w:r>
        <w:rPr>
          <w:rFonts w:ascii="Calibri" w:hAnsi="Calibri" w:cs="Calibri"/>
          <w:b/>
          <w:bCs/>
        </w:rPr>
        <w:t>№</w:t>
      </w:r>
      <w:r w:rsidRPr="00E27AC9">
        <w:rPr>
          <w:rFonts w:ascii="Calibri" w:hAnsi="Calibri" w:cs="Calibri"/>
          <w:b/>
          <w:bCs/>
        </w:rPr>
        <w:t xml:space="preserve"> 127н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E27AC9">
        <w:rPr>
          <w:rFonts w:ascii="Calibri" w:hAnsi="Calibri" w:cs="Calibri"/>
        </w:rPr>
        <w:t xml:space="preserve">В соответствии с </w:t>
      </w:r>
      <w:hyperlink r:id="rId5" w:history="1">
        <w:r w:rsidRPr="00E27AC9">
          <w:rPr>
            <w:rFonts w:ascii="Calibri" w:hAnsi="Calibri" w:cs="Calibri"/>
          </w:rPr>
          <w:t>пунктом 18</w:t>
        </w:r>
      </w:hyperlink>
      <w:r w:rsidRPr="00E27AC9">
        <w:rPr>
          <w:rFonts w:ascii="Calibri" w:hAnsi="Calibri" w:cs="Calibri"/>
        </w:rPr>
        <w:t xml:space="preserve"> Правил ведения и размещения в единой информационной системе в сфере закупок реестра банковских гарантий, утвержденных постановлением Правительства Российской Федерации от 8 ноября 2013 г. N 1005 "О банковских гарантиях, используемых для целей Федерального закона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</w:t>
      </w:r>
      <w:proofErr w:type="gramEnd"/>
      <w:r w:rsidRPr="00E27AC9">
        <w:rPr>
          <w:rFonts w:ascii="Calibri" w:hAnsi="Calibri" w:cs="Calibri"/>
        </w:rPr>
        <w:t xml:space="preserve"> </w:t>
      </w:r>
      <w:proofErr w:type="gramStart"/>
      <w:r w:rsidRPr="00E27AC9">
        <w:rPr>
          <w:rFonts w:ascii="Calibri" w:hAnsi="Calibri" w:cs="Calibri"/>
        </w:rPr>
        <w:t xml:space="preserve">46, ст. 5947), </w:t>
      </w:r>
      <w:hyperlink r:id="rId6" w:history="1">
        <w:r w:rsidRPr="00E27AC9">
          <w:rPr>
            <w:rFonts w:ascii="Calibri" w:hAnsi="Calibri" w:cs="Calibri"/>
          </w:rPr>
          <w:t>пунктом 16</w:t>
        </w:r>
      </w:hyperlink>
      <w:r w:rsidRPr="00E27AC9">
        <w:rPr>
          <w:rFonts w:ascii="Calibri" w:hAnsi="Calibri" w:cs="Calibri"/>
        </w:rPr>
        <w:t xml:space="preserve"> Правил ведения реестра контрактов, заключенных заказчиками, и </w:t>
      </w:r>
      <w:hyperlink r:id="rId7" w:history="1">
        <w:r w:rsidRPr="00E27AC9">
          <w:rPr>
            <w:rFonts w:ascii="Calibri" w:hAnsi="Calibri" w:cs="Calibri"/>
          </w:rPr>
          <w:t>пунктом 15</w:t>
        </w:r>
      </w:hyperlink>
      <w:r w:rsidRPr="00E27AC9">
        <w:rPr>
          <w:rFonts w:ascii="Calibri" w:hAnsi="Calibri" w:cs="Calibri"/>
        </w:rPr>
        <w:t xml:space="preserve"> Правил ведения реестров контрактов, содержащих сведения, составляющие государственную тайну, утвержденных постановлением Правительства Российской Федерации от 28 ноября 2013 г. N 1084 "О порядке ведения реестра контрактов, заключенных заказчиками, и реестра контрактов, содержащих сведения, составляющие государственную тайну" (Официальный интернет-портал правовой информации http://www.pravo.gov.ru, 2</w:t>
      </w:r>
      <w:proofErr w:type="gramEnd"/>
      <w:r w:rsidRPr="00E27AC9">
        <w:rPr>
          <w:rFonts w:ascii="Calibri" w:hAnsi="Calibri" w:cs="Calibri"/>
        </w:rPr>
        <w:t xml:space="preserve"> декабря 2013 г., N 0001201312020003), и в целях реализации Федерального </w:t>
      </w:r>
      <w:hyperlink r:id="rId8" w:history="1">
        <w:r w:rsidRPr="00E27AC9">
          <w:rPr>
            <w:rFonts w:ascii="Calibri" w:hAnsi="Calibri" w:cs="Calibri"/>
          </w:rPr>
          <w:t>закона</w:t>
        </w:r>
      </w:hyperlink>
      <w:r w:rsidRPr="00E27AC9">
        <w:rPr>
          <w:rFonts w:ascii="Calibri" w:hAnsi="Calibri" w:cs="Calibri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N 27, ст. 3480) приказываю: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1. Утвердить прилагаемые:</w:t>
      </w:r>
    </w:p>
    <w:p w:rsidR="00E27AC9" w:rsidRPr="00E27AC9" w:rsidRDefault="002953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39" w:history="1">
        <w:r w:rsidR="00E27AC9" w:rsidRPr="00E27AC9">
          <w:rPr>
            <w:rFonts w:ascii="Calibri" w:hAnsi="Calibri" w:cs="Calibri"/>
          </w:rPr>
          <w:t>Порядок</w:t>
        </w:r>
      </w:hyperlink>
      <w:r w:rsidR="00E27AC9" w:rsidRPr="00E27AC9">
        <w:rPr>
          <w:rFonts w:ascii="Calibri" w:hAnsi="Calibri" w:cs="Calibri"/>
        </w:rPr>
        <w:t xml:space="preserve"> присвоения, применения, а также изменения идентификационных кодов банков в целях ведения реестра банковских гарантий;</w:t>
      </w:r>
    </w:p>
    <w:p w:rsidR="00E27AC9" w:rsidRPr="00E27AC9" w:rsidRDefault="002953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162" w:history="1">
        <w:r w:rsidR="00E27AC9" w:rsidRPr="00E27AC9">
          <w:rPr>
            <w:rFonts w:ascii="Calibri" w:hAnsi="Calibri" w:cs="Calibri"/>
          </w:rPr>
          <w:t>Порядок</w:t>
        </w:r>
      </w:hyperlink>
      <w:r w:rsidR="00E27AC9" w:rsidRPr="00E27AC9">
        <w:rPr>
          <w:rFonts w:ascii="Calibri" w:hAnsi="Calibri" w:cs="Calibri"/>
        </w:rPr>
        <w:t xml:space="preserve"> присвоения, применения,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 и реестра контрактов, содержащего сведения, оставляющие государственную тайну.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2. Установить, что до 1 января 2015 года в качестве идентификационного кода заказчика: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в целях ведения реестра банковских гарантий и реестра контрактов, заключенных заказчиками, используется учетный номер сведений об организации, присваиваемый Федеральным казначейством при регистрации заказчика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в установленном порядке;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E27AC9">
        <w:rPr>
          <w:rFonts w:ascii="Calibri" w:hAnsi="Calibri" w:cs="Calibri"/>
        </w:rPr>
        <w:t xml:space="preserve">в целях ведения реестра контрактов, содержащего </w:t>
      </w:r>
      <w:hyperlink r:id="rId9" w:history="1">
        <w:r w:rsidRPr="00E27AC9">
          <w:rPr>
            <w:rFonts w:ascii="Calibri" w:hAnsi="Calibri" w:cs="Calibri"/>
          </w:rPr>
          <w:t>сведения</w:t>
        </w:r>
      </w:hyperlink>
      <w:r w:rsidRPr="00E27AC9">
        <w:rPr>
          <w:rFonts w:ascii="Calibri" w:hAnsi="Calibri" w:cs="Calibri"/>
        </w:rPr>
        <w:t>, составляющие государственную тайну, заключенных для обеспечения федеральных нужд, используется код участника бюджетного процесса по сводному реестру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присваиваемый в установленном порядке.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3. </w:t>
      </w:r>
      <w:proofErr w:type="gramStart"/>
      <w:r w:rsidRPr="00E27AC9">
        <w:rPr>
          <w:rFonts w:ascii="Calibri" w:hAnsi="Calibri" w:cs="Calibri"/>
        </w:rPr>
        <w:t xml:space="preserve">Федеральному казначейству (Р.Е. </w:t>
      </w:r>
      <w:proofErr w:type="spellStart"/>
      <w:r w:rsidRPr="00E27AC9">
        <w:rPr>
          <w:rFonts w:ascii="Calibri" w:hAnsi="Calibri" w:cs="Calibri"/>
        </w:rPr>
        <w:t>Артюхин</w:t>
      </w:r>
      <w:proofErr w:type="spellEnd"/>
      <w:r w:rsidRPr="00E27AC9">
        <w:rPr>
          <w:rFonts w:ascii="Calibri" w:hAnsi="Calibri" w:cs="Calibri"/>
        </w:rPr>
        <w:t xml:space="preserve">) до 1 января 2015 года обеспечить присвоение заказчикам идентификационных кодов заказчиков в соответствии с </w:t>
      </w:r>
      <w:hyperlink w:anchor="Par162" w:history="1">
        <w:r w:rsidRPr="00E27AC9">
          <w:rPr>
            <w:rFonts w:ascii="Calibri" w:hAnsi="Calibri" w:cs="Calibri"/>
          </w:rPr>
          <w:t>Порядком</w:t>
        </w:r>
      </w:hyperlink>
      <w:r w:rsidRPr="00E27AC9">
        <w:rPr>
          <w:rFonts w:ascii="Calibri" w:hAnsi="Calibri" w:cs="Calibri"/>
        </w:rPr>
        <w:t xml:space="preserve"> присвоения, применения,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 и реестра контрактов, содержащего сведения, составляющие государственную тайну, их доведение до заказчиков, а также внесение изменений в сведения федеральных информационных систем Федерального</w:t>
      </w:r>
      <w:proofErr w:type="gramEnd"/>
      <w:r w:rsidRPr="00E27AC9">
        <w:rPr>
          <w:rFonts w:ascii="Calibri" w:hAnsi="Calibri" w:cs="Calibri"/>
        </w:rPr>
        <w:t xml:space="preserve"> казначейства, используемых для ведения реестров банковских гарантий и реестров контрактов, заключенных заказчиками, а также в реестр банковских гарантий и в реестр контрактов, </w:t>
      </w:r>
      <w:r w:rsidRPr="00E27AC9">
        <w:rPr>
          <w:rFonts w:ascii="Calibri" w:hAnsi="Calibri" w:cs="Calibri"/>
        </w:rPr>
        <w:lastRenderedPageBreak/>
        <w:t>заключенных заказчиками, размещенные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24"/>
      <w:bookmarkEnd w:id="1"/>
      <w:r w:rsidRPr="00E27AC9">
        <w:rPr>
          <w:rFonts w:ascii="Calibri" w:hAnsi="Calibri" w:cs="Calibri"/>
        </w:rPr>
        <w:t xml:space="preserve">4. Настоящий приказ вступает в силу в установленном порядке, за исключением </w:t>
      </w:r>
      <w:hyperlink w:anchor="Par235" w:history="1">
        <w:r w:rsidRPr="00E27AC9">
          <w:rPr>
            <w:rFonts w:ascii="Calibri" w:hAnsi="Calibri" w:cs="Calibri"/>
          </w:rPr>
          <w:t>глав IV</w:t>
        </w:r>
      </w:hyperlink>
      <w:r w:rsidRPr="00E27AC9">
        <w:rPr>
          <w:rFonts w:ascii="Calibri" w:hAnsi="Calibri" w:cs="Calibri"/>
        </w:rPr>
        <w:t xml:space="preserve"> и </w:t>
      </w:r>
      <w:hyperlink w:anchor="Par246" w:history="1">
        <w:r w:rsidRPr="00E27AC9">
          <w:rPr>
            <w:rFonts w:ascii="Calibri" w:hAnsi="Calibri" w:cs="Calibri"/>
          </w:rPr>
          <w:t>V</w:t>
        </w:r>
      </w:hyperlink>
      <w:r w:rsidRPr="00E27AC9">
        <w:rPr>
          <w:rFonts w:ascii="Calibri" w:hAnsi="Calibri" w:cs="Calibri"/>
        </w:rPr>
        <w:t xml:space="preserve"> Порядка присвоения, применения,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 и реестра контрактов, содержащих сведения, составляющие государственную тайну, вступающих в силу с 1 января 2015 года.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5. </w:t>
      </w:r>
      <w:proofErr w:type="gramStart"/>
      <w:r w:rsidRPr="00E27AC9">
        <w:rPr>
          <w:rFonts w:ascii="Calibri" w:hAnsi="Calibri" w:cs="Calibri"/>
        </w:rPr>
        <w:t>Контроль за</w:t>
      </w:r>
      <w:proofErr w:type="gramEnd"/>
      <w:r w:rsidRPr="00E27AC9">
        <w:rPr>
          <w:rFonts w:ascii="Calibri" w:hAnsi="Calibri" w:cs="Calibri"/>
        </w:rPr>
        <w:t xml:space="preserve"> исполнением настоящего приказа возложить на первого заместителя Министра финансов Российской Федерации Т.Г. Нестеренко.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Министр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А.Г.СИЛУАНОВ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34"/>
      <w:bookmarkEnd w:id="2"/>
      <w:r w:rsidRPr="00E27AC9">
        <w:rPr>
          <w:rFonts w:ascii="Calibri" w:hAnsi="Calibri" w:cs="Calibri"/>
        </w:rPr>
        <w:t>Утвержден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приказом Министерства финансов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Российской Федерации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от 18 декабря 2013 г. </w:t>
      </w:r>
      <w:r w:rsidR="00295342">
        <w:rPr>
          <w:rFonts w:ascii="Calibri" w:hAnsi="Calibri" w:cs="Calibri"/>
        </w:rPr>
        <w:t>№</w:t>
      </w:r>
      <w:r w:rsidRPr="00E27AC9">
        <w:rPr>
          <w:rFonts w:ascii="Calibri" w:hAnsi="Calibri" w:cs="Calibri"/>
        </w:rPr>
        <w:t xml:space="preserve"> 127н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9"/>
      <w:bookmarkEnd w:id="3"/>
      <w:r w:rsidRPr="00E27AC9">
        <w:rPr>
          <w:rFonts w:ascii="Calibri" w:hAnsi="Calibri" w:cs="Calibri"/>
          <w:b/>
          <w:bCs/>
        </w:rPr>
        <w:t>ПОРЯДОК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 xml:space="preserve">ПРИСВОЕНИЯ, ПРИМЕНЕНИЯ, А ТАКЖЕ ИЗМЕНЕНИЯ </w:t>
      </w:r>
      <w:proofErr w:type="gramStart"/>
      <w:r w:rsidRPr="00E27AC9">
        <w:rPr>
          <w:rFonts w:ascii="Calibri" w:hAnsi="Calibri" w:cs="Calibri"/>
          <w:b/>
          <w:bCs/>
        </w:rPr>
        <w:t>ИДЕНТИФИКАЦИОННЫХ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КОДОВ БАНКОВ В ЦЕЛЯХ ВЕДЕНИЯ РЕЕСТРА БАНКОВСКИХ ГАРАНТИЙ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43"/>
      <w:bookmarkEnd w:id="4"/>
      <w:r w:rsidRPr="00E27AC9">
        <w:rPr>
          <w:rFonts w:ascii="Calibri" w:hAnsi="Calibri" w:cs="Calibri"/>
        </w:rPr>
        <w:t>I. Общие положения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1.1. Настоящий Порядок присвоения, применения, а также изменения идентификационных кодов банков в целях ведения реестра банковских гарантий (далее - Порядок) определяет правила присвоения, применения, а также изменения идентификационных кодов банков в целях ведения реестра банковских гарантий.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47"/>
      <w:bookmarkEnd w:id="5"/>
      <w:r w:rsidRPr="00E27AC9">
        <w:rPr>
          <w:rFonts w:ascii="Calibri" w:hAnsi="Calibri" w:cs="Calibri"/>
        </w:rPr>
        <w:t>II. Структура идентификационного кода банка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2.1. Структура идентификационного кода банка (далее - ИКБ) представляет собой </w:t>
      </w:r>
      <w:proofErr w:type="spellStart"/>
      <w:r w:rsidRPr="00E27AC9">
        <w:rPr>
          <w:rFonts w:ascii="Calibri" w:hAnsi="Calibri" w:cs="Calibri"/>
        </w:rPr>
        <w:t>четырнадцатизначный</w:t>
      </w:r>
      <w:proofErr w:type="spellEnd"/>
      <w:r w:rsidRPr="00E27AC9">
        <w:rPr>
          <w:rFonts w:ascii="Calibri" w:hAnsi="Calibri" w:cs="Calibri"/>
        </w:rPr>
        <w:t xml:space="preserve"> код, в котором: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а) 1, 2, 3 разряды - код банка, состоящий из последовательности символов, включающих в себя цифры или заглавные буквы латинского алфавита от A до Z;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б) 4 разряд - тип кредитной организации (1 - банк, 2 - обособленное структурное подразделение банка);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E27AC9">
        <w:rPr>
          <w:rFonts w:ascii="Calibri" w:hAnsi="Calibri" w:cs="Calibri"/>
        </w:rPr>
        <w:t xml:space="preserve">в) 5, 6, 7, 8, 9, 10, 11, 12, 13 разряды - банковский идентификационный код, присвоенный в соответствии с </w:t>
      </w:r>
      <w:hyperlink r:id="rId10" w:history="1">
        <w:r w:rsidRPr="00E27AC9">
          <w:rPr>
            <w:rFonts w:ascii="Calibri" w:hAnsi="Calibri" w:cs="Calibri"/>
          </w:rPr>
          <w:t>Положением</w:t>
        </w:r>
      </w:hyperlink>
      <w:r w:rsidRPr="00E27AC9">
        <w:rPr>
          <w:rFonts w:ascii="Calibri" w:hAnsi="Calibri" w:cs="Calibri"/>
        </w:rPr>
        <w:t xml:space="preserve"> о Справочнике банковских идентификационных кодов участников расчетов, осуществляющих платежи через расчетную сеть Центрального банка Российской Федерации (Банка России), и расчетно-кассовых центров Банка России, утвержденным Банком России 6 мая 2003 г. N 225-П (зарегистрирован в Министерстве юстиции Российской Федерации 10 июля 2003</w:t>
      </w:r>
      <w:proofErr w:type="gramEnd"/>
      <w:r w:rsidRPr="00E27AC9">
        <w:rPr>
          <w:rFonts w:ascii="Calibri" w:hAnsi="Calibri" w:cs="Calibri"/>
        </w:rPr>
        <w:t xml:space="preserve"> </w:t>
      </w:r>
      <w:proofErr w:type="gramStart"/>
      <w:r w:rsidRPr="00E27AC9">
        <w:rPr>
          <w:rFonts w:ascii="Calibri" w:hAnsi="Calibri" w:cs="Calibri"/>
        </w:rPr>
        <w:t>г. N 4669) с изменениями, внесенными Указанием Банка России от 6 декабря 2005 г. N 1639-У (зарегистрирован в Министерстве юстиции Российской Федерации 28 декабря 2005 г. N 7322), Указанием Банка России от 8 августа 2006 г. N 1710-У (зарегистрирован в Министерстве юстиции Российской Федерации 23 августа 2006 г. N 8160), Указанием Банка России от 20 февраля 2007 г. N 1792-У</w:t>
      </w:r>
      <w:proofErr w:type="gramEnd"/>
      <w:r w:rsidRPr="00E27AC9">
        <w:rPr>
          <w:rFonts w:ascii="Calibri" w:hAnsi="Calibri" w:cs="Calibri"/>
        </w:rPr>
        <w:t xml:space="preserve"> (</w:t>
      </w:r>
      <w:proofErr w:type="gramStart"/>
      <w:r w:rsidRPr="00E27AC9">
        <w:rPr>
          <w:rFonts w:ascii="Calibri" w:hAnsi="Calibri" w:cs="Calibri"/>
        </w:rPr>
        <w:t xml:space="preserve">зарегистрирован в Министерстве юстиции Российской Федерации 30 марта 2007 г. N 9197), Указанием Банка России от 2 мая 2007 г. N 1824-У (зарегистрирован в Министерстве юстиции Российской Федерации 22 мая 2007 г. N 9507), Указанием Банка России от 9 июня 2009 г. </w:t>
      </w:r>
      <w:r w:rsidRPr="00E27AC9">
        <w:rPr>
          <w:rFonts w:ascii="Calibri" w:hAnsi="Calibri" w:cs="Calibri"/>
        </w:rPr>
        <w:lastRenderedPageBreak/>
        <w:t>N 2250-У (зарегистрирован в Министерстве юстиции Российской Федерации 6 июля 2009 г. N 14229), Указанием Банка России от</w:t>
      </w:r>
      <w:proofErr w:type="gramEnd"/>
      <w:r w:rsidRPr="00E27AC9">
        <w:rPr>
          <w:rFonts w:ascii="Calibri" w:hAnsi="Calibri" w:cs="Calibri"/>
        </w:rPr>
        <w:t xml:space="preserve"> </w:t>
      </w:r>
      <w:proofErr w:type="gramStart"/>
      <w:r w:rsidRPr="00E27AC9">
        <w:rPr>
          <w:rFonts w:ascii="Calibri" w:hAnsi="Calibri" w:cs="Calibri"/>
        </w:rPr>
        <w:t>21 октября 2009 г. N 2310-У (зарегистрирован в Министерстве юстиции Российской Федерации 2 декабря 2009 г. N 15354), Указанием Банка России от 1 июня 2010 г. N 2456-У (зарегистрирован в Министерстве юстиции Российской Федерации 6 июля 2010 г. N 17710), Указанием Банка России от 31 мая 2012 г. N 2823-У (зарегистрирован в Министерстве юстиции Российской Федерации 25 июня 2012 г</w:t>
      </w:r>
      <w:proofErr w:type="gramEnd"/>
      <w:r w:rsidRPr="00E27AC9">
        <w:rPr>
          <w:rFonts w:ascii="Calibri" w:hAnsi="Calibri" w:cs="Calibri"/>
        </w:rPr>
        <w:t xml:space="preserve">. </w:t>
      </w:r>
      <w:proofErr w:type="gramStart"/>
      <w:r w:rsidRPr="00E27AC9">
        <w:rPr>
          <w:rFonts w:ascii="Calibri" w:hAnsi="Calibri" w:cs="Calibri"/>
        </w:rPr>
        <w:t>N 24687) (далее - банковский идентификационный код);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г) 14 разряд - контрольное число, рассчитанное в порядке, согласно </w:t>
      </w:r>
      <w:hyperlink w:anchor="Par110" w:history="1">
        <w:r w:rsidRPr="00E27AC9">
          <w:rPr>
            <w:rFonts w:ascii="Calibri" w:hAnsi="Calibri" w:cs="Calibri"/>
          </w:rPr>
          <w:t>приложению</w:t>
        </w:r>
      </w:hyperlink>
      <w:r w:rsidRPr="00E27AC9">
        <w:rPr>
          <w:rFonts w:ascii="Calibri" w:hAnsi="Calibri" w:cs="Calibri"/>
        </w:rPr>
        <w:t xml:space="preserve"> к настоящему Порядку.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55"/>
      <w:bookmarkEnd w:id="6"/>
      <w:r w:rsidRPr="00E27AC9">
        <w:rPr>
          <w:rFonts w:ascii="Calibri" w:hAnsi="Calibri" w:cs="Calibri"/>
        </w:rPr>
        <w:t>III. Порядок и условия присвоения ИКБ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3.1. ИКБ присваивается банкам, включенным в </w:t>
      </w:r>
      <w:proofErr w:type="gramStart"/>
      <w:r w:rsidRPr="00E27AC9">
        <w:rPr>
          <w:rFonts w:ascii="Calibri" w:hAnsi="Calibri" w:cs="Calibri"/>
        </w:rPr>
        <w:t>предусмотренный</w:t>
      </w:r>
      <w:proofErr w:type="gramEnd"/>
      <w:r w:rsidRPr="00E27AC9">
        <w:rPr>
          <w:rFonts w:ascii="Calibri" w:hAnsi="Calibri" w:cs="Calibri"/>
        </w:rPr>
        <w:t xml:space="preserve"> </w:t>
      </w:r>
      <w:hyperlink r:id="rId11" w:history="1">
        <w:r w:rsidRPr="00E27AC9">
          <w:rPr>
            <w:rFonts w:ascii="Calibri" w:hAnsi="Calibri" w:cs="Calibri"/>
          </w:rPr>
          <w:t>статьей 176.1</w:t>
        </w:r>
      </w:hyperlink>
      <w:r w:rsidRPr="00E27AC9">
        <w:rPr>
          <w:rFonts w:ascii="Calibri" w:hAnsi="Calibri" w:cs="Calibri"/>
        </w:rPr>
        <w:t xml:space="preserve"> Налогового кодекса Российской Федерации (Собрание законодательства Российской Федерации, 2000, N 32, ст. 3340; 2009, N 51, ст. 6155; 2010, N 48, ст. 6247; 2011, N 30, ст. 4593; </w:t>
      </w:r>
      <w:proofErr w:type="gramStart"/>
      <w:r w:rsidRPr="00E27AC9">
        <w:rPr>
          <w:rFonts w:ascii="Calibri" w:hAnsi="Calibri" w:cs="Calibri"/>
        </w:rPr>
        <w:t>2013, N 30, ст. 4081) перечень банков, отвечающих установленным требованиям для принятия банковских гарантий в целях налогообложения (далее - перечень), а также их обособленным структурным подразделениям.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3.2. </w:t>
      </w:r>
      <w:proofErr w:type="gramStart"/>
      <w:r w:rsidRPr="00E27AC9">
        <w:rPr>
          <w:rFonts w:ascii="Calibri" w:hAnsi="Calibri" w:cs="Calibri"/>
        </w:rPr>
        <w:t xml:space="preserve">ИКБ присваивается Министерством финансов Российской Федерации в день включения банка в перечень на основании сведений, полученных от Центрального банка Российской Федерации в соответствии со </w:t>
      </w:r>
      <w:hyperlink r:id="rId12" w:history="1">
        <w:r w:rsidRPr="00E27AC9">
          <w:rPr>
            <w:rFonts w:ascii="Calibri" w:hAnsi="Calibri" w:cs="Calibri"/>
          </w:rPr>
          <w:t>статьей 74.1</w:t>
        </w:r>
      </w:hyperlink>
      <w:r w:rsidRPr="00E27AC9">
        <w:rPr>
          <w:rFonts w:ascii="Calibri" w:hAnsi="Calibri" w:cs="Calibri"/>
        </w:rPr>
        <w:t xml:space="preserve"> Налогового кодекса Российской Федерации (Собрание законодательства Российской Федерации, 1998, N 31, ст. 3824; 2013, N 30, ст. 4081) (далее - сведения, полученные от Центрального банка Российской Федерации).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ИКБ присваивается обособленным структурным подразделениям банков: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по обособленным структурным подразделениям банка, созданным на дату присвоения банку ИКБ, одновременно с присвоением ИКБ банку;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по обособленным структурным подразделениям банка, созданным после присвоения банку ИКБ, на основании сведений, полученных от Центрального банка Российской Федерации, о присвоении банковского идентификационного кода обособленному структурному подразделению банка с даты их получения.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3.3. ИКБ,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банку, не может быть повторно присвоен другому банку.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3.4. При присвоении банку (обособленному структурному подразделению банка) ИКБ Министерством финансов Российской Федерации создается учетная карточка банка (обособленного структурного подразделения банка), которая содержит следующие сведения по банку (обособленному структурному подразделению банка):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ИКБ;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идентификационный номер налогоплательщика банка;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наименование банка (полное и сокращенное (при наличии)) в соответствии со сведениями Единого государственного реестра юридических лиц);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наименование обособленного структурного подразделения банка (для обособленного структурного подразделения банка) в соответствии со сведениями Единого государственного реестра юридических лиц);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регистрационный номер банка в соответствии со сведениями, получаемыми Министерством финансов Российской Федерации от Центрального банка Российской Федерации;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дата присвоения ИКБ;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дат</w:t>
      </w:r>
      <w:proofErr w:type="gramStart"/>
      <w:r w:rsidRPr="00E27AC9">
        <w:rPr>
          <w:rFonts w:ascii="Calibri" w:hAnsi="Calibri" w:cs="Calibri"/>
        </w:rPr>
        <w:t>а(</w:t>
      </w:r>
      <w:proofErr w:type="gramEnd"/>
      <w:r w:rsidRPr="00E27AC9">
        <w:rPr>
          <w:rFonts w:ascii="Calibri" w:hAnsi="Calibri" w:cs="Calibri"/>
        </w:rPr>
        <w:t>ы) исключения банка из перечня и повторного включения в перечень (при наличии);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информация о ликвидации (реорганизации) банка (обособленного структурного подразделения банка);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дат</w:t>
      </w:r>
      <w:proofErr w:type="gramStart"/>
      <w:r w:rsidRPr="00E27AC9">
        <w:rPr>
          <w:rFonts w:ascii="Calibri" w:hAnsi="Calibri" w:cs="Calibri"/>
        </w:rPr>
        <w:t>а(</w:t>
      </w:r>
      <w:proofErr w:type="gramEnd"/>
      <w:r w:rsidRPr="00E27AC9">
        <w:rPr>
          <w:rFonts w:ascii="Calibri" w:hAnsi="Calibri" w:cs="Calibri"/>
        </w:rPr>
        <w:t>ы) признания ИКБ временно недействительными или недействительными (при наличии).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3.5. Сведения учетной карточки банка (обособленного структурного подразделения банка) изменяются на основании сведений, получаемых Министерством финансов Российской Федерации от Центрального банка Российской Федерации, а также сведений Единого государственного реестра юридических лиц.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79"/>
      <w:bookmarkEnd w:id="7"/>
      <w:r w:rsidRPr="00E27AC9">
        <w:rPr>
          <w:rFonts w:ascii="Calibri" w:hAnsi="Calibri" w:cs="Calibri"/>
        </w:rPr>
        <w:t>IV. Порядок применения ИКБ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4.1. ИКБ,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банку (обособленному структурному подразделению банка), применяется при ведении реестра банковских гарантий и при регистрации банка, а также для идентификации банка и обособленных структурных подразделений банка, имеющих право действовать от имени банка, в федеральной информационной системе Федерального казначейства, используемой для ведения реестра банковских гарантий.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4.2. ИКБ в части кода банка, входящего в его структуру, указывается при формировании уникального номера реестровой записи в реестре банковских гарантий.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4.3. </w:t>
      </w:r>
      <w:proofErr w:type="gramStart"/>
      <w:r w:rsidRPr="00E27AC9">
        <w:rPr>
          <w:rFonts w:ascii="Calibri" w:hAnsi="Calibri" w:cs="Calibri"/>
        </w:rPr>
        <w:t>Для применения ИКБ Министерство финансов Российской Федерации обеспечивает передачу в Федеральное казначейство ИКБ и учетных карточек банков (обособленных структурных подразделений банков) в течение одного рабочего дня с момента присвоения (изменения) ИКБ и изменения сведений учетных карточек банков в соответствии с соглашением об информационном взаимодействии, заключенным между Министерством финансов Российской Федерации и Федеральным казначейством.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4.4. Сведения об ИКБ, присвоенных банкам, включенным в перечень, являются открытыми и размещаются Министерством финансов Российской Федерации на едином портале бюджетной системы Российской Федерации в информационно-телекоммуникационной сети "Интернет", в том числе в форме открытых данных.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86"/>
      <w:bookmarkEnd w:id="8"/>
      <w:r w:rsidRPr="00E27AC9">
        <w:rPr>
          <w:rFonts w:ascii="Calibri" w:hAnsi="Calibri" w:cs="Calibri"/>
        </w:rPr>
        <w:t>V. Порядок изменения ИКБ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5.1. ИКБ подлежит изменению в случаях: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а) изменения структуры ИКБ, установленной настоящим Порядком;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90"/>
      <w:bookmarkEnd w:id="9"/>
      <w:r w:rsidRPr="00E27AC9">
        <w:rPr>
          <w:rFonts w:ascii="Calibri" w:hAnsi="Calibri" w:cs="Calibri"/>
        </w:rPr>
        <w:t>б) изменения банковского идентификационного кода, присвоенного банку (обособленному структурному подразделению банка).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ИКБ изменяется Министерством финансов Российской Федерации по основаниям, определенным в </w:t>
      </w:r>
      <w:hyperlink w:anchor="Par90" w:history="1">
        <w:r w:rsidRPr="00E27AC9">
          <w:rPr>
            <w:rFonts w:ascii="Calibri" w:hAnsi="Calibri" w:cs="Calibri"/>
          </w:rPr>
          <w:t>подпункте "б"</w:t>
        </w:r>
      </w:hyperlink>
      <w:r w:rsidRPr="00E27AC9">
        <w:rPr>
          <w:rFonts w:ascii="Calibri" w:hAnsi="Calibri" w:cs="Calibri"/>
        </w:rPr>
        <w:t>, настоящего пункта на основании сведений, получаемых Министерством финансов Российской Федерации от Центрального банка Российской Федерации.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5.2. ИКБ признается временно недействительным в случае исключения банка из перечня. В случае повторного включения банка в перечень ИКБ банка (обособленного структурного подразделения банка) сохраняется.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5.3. ИКБ признается недействительным в случае изменения его структуры, установленной настоящим Порядком, а также в случае прекращения деятельности банка (обособленного структурного подразделения банка) при ликвидации банка (обособленного структурного подразделения банка), в результате реорганизации банка (обособленного структурного подразделения банка).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5.4. ИКБ, </w:t>
      </w:r>
      <w:proofErr w:type="gramStart"/>
      <w:r w:rsidRPr="00E27AC9">
        <w:rPr>
          <w:rFonts w:ascii="Calibri" w:hAnsi="Calibri" w:cs="Calibri"/>
        </w:rPr>
        <w:t>признанный</w:t>
      </w:r>
      <w:proofErr w:type="gramEnd"/>
      <w:r w:rsidRPr="00E27AC9">
        <w:rPr>
          <w:rFonts w:ascii="Calibri" w:hAnsi="Calibri" w:cs="Calibri"/>
        </w:rPr>
        <w:t xml:space="preserve"> временно недействительным или недействительным, не может быть присвоен другому банку (обособленному структурному подразделению банка).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5.5. </w:t>
      </w:r>
      <w:proofErr w:type="gramStart"/>
      <w:r w:rsidRPr="00E27AC9">
        <w:rPr>
          <w:rFonts w:ascii="Calibri" w:hAnsi="Calibri" w:cs="Calibri"/>
        </w:rPr>
        <w:t>ИКБ в части кода банка, входящего в его структуру, присвоенный банку, признанный временно недействительным или недействительным, и дата признания его временно недействительным или недействительным размещаются Министерством финансов Российской Федерации на едином портале бюджетной системы Российской Федерации в информационно-телекоммуникационной сети "Интернет", в том числе в форме открытых данных.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95342" w:rsidRDefault="00295342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0" w:name="Par101"/>
      <w:bookmarkEnd w:id="10"/>
      <w:r w:rsidRPr="00E27AC9">
        <w:rPr>
          <w:rFonts w:ascii="Calibri" w:hAnsi="Calibri" w:cs="Calibri"/>
        </w:rPr>
        <w:lastRenderedPageBreak/>
        <w:t>Приложение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к Порядку присвоения, применения,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а также изменения </w:t>
      </w:r>
      <w:proofErr w:type="gramStart"/>
      <w:r w:rsidRPr="00E27AC9">
        <w:rPr>
          <w:rFonts w:ascii="Calibri" w:hAnsi="Calibri" w:cs="Calibri"/>
        </w:rPr>
        <w:t>идентификационных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кодов банков в целях ведения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реестра банковских гарантий,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E27AC9">
        <w:rPr>
          <w:rFonts w:ascii="Calibri" w:hAnsi="Calibri" w:cs="Calibri"/>
        </w:rPr>
        <w:t>утвержденному</w:t>
      </w:r>
      <w:proofErr w:type="gramEnd"/>
      <w:r w:rsidRPr="00E27AC9">
        <w:rPr>
          <w:rFonts w:ascii="Calibri" w:hAnsi="Calibri" w:cs="Calibri"/>
        </w:rPr>
        <w:t xml:space="preserve"> приказом Министерства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финансов Российской Федерации</w:t>
      </w:r>
    </w:p>
    <w:p w:rsidR="00E27AC9" w:rsidRPr="00E27AC9" w:rsidRDefault="002953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18 декабря 2013 г. №</w:t>
      </w:r>
      <w:bookmarkStart w:id="11" w:name="_GoBack"/>
      <w:bookmarkEnd w:id="11"/>
      <w:r w:rsidR="00E27AC9" w:rsidRPr="00E27AC9">
        <w:rPr>
          <w:rFonts w:ascii="Calibri" w:hAnsi="Calibri" w:cs="Calibri"/>
        </w:rPr>
        <w:t xml:space="preserve"> 127н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110"/>
      <w:bookmarkEnd w:id="12"/>
      <w:r w:rsidRPr="00E27AC9">
        <w:rPr>
          <w:rFonts w:ascii="Calibri" w:hAnsi="Calibri" w:cs="Calibri"/>
        </w:rPr>
        <w:t>ПОРЯДОК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E27AC9">
        <w:rPr>
          <w:rFonts w:ascii="Calibri" w:hAnsi="Calibri" w:cs="Calibri"/>
        </w:rPr>
        <w:t>РАСЧЕТА КОНТРОЛЬНОГО ЧИСЛА ИДЕНТИФИКАЦИОННОГО КОДА БАНКА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Контрольное число идентификационного кода банка (далее - ИКБ) рассчитывается по следующему алгоритму: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114"/>
      <w:bookmarkEnd w:id="13"/>
      <w:r w:rsidRPr="00E27AC9">
        <w:rPr>
          <w:rFonts w:ascii="Calibri" w:hAnsi="Calibri" w:cs="Calibri"/>
        </w:rPr>
        <w:t>1. В случае наличия в первых трех разрядах ИКБ латинских букв каждая из них заменяется числом, значение которого соответствует: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в случае если порядковый номер буквы в латинском алфавите больше или равен 10 - остатку от деления порядкового номера буквы в латинском алфавите на 10,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в случае если порядковый номер в латинском алфавите меньше 10 - порядковому номеру.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117"/>
      <w:bookmarkEnd w:id="14"/>
      <w:r w:rsidRPr="00E27AC9">
        <w:rPr>
          <w:rFonts w:ascii="Calibri" w:hAnsi="Calibri" w:cs="Calibri"/>
        </w:rPr>
        <w:t xml:space="preserve">2. Значения 1 - 13-го разрядов ИКБ, измененных в соответствии с </w:t>
      </w:r>
      <w:hyperlink w:anchor="Par114" w:history="1">
        <w:r w:rsidRPr="00E27AC9">
          <w:rPr>
            <w:rFonts w:ascii="Calibri" w:hAnsi="Calibri" w:cs="Calibri"/>
          </w:rPr>
          <w:t>пунктом 1</w:t>
        </w:r>
      </w:hyperlink>
      <w:r w:rsidRPr="00E27AC9">
        <w:rPr>
          <w:rFonts w:ascii="Calibri" w:hAnsi="Calibri" w:cs="Calibri"/>
        </w:rPr>
        <w:t xml:space="preserve"> настоящего алгоритма, умножаются на следующие соответствующие коэффициенты: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E27AC9" w:rsidRPr="00E27AC9" w:rsidSect="00DE77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95"/>
        <w:gridCol w:w="553"/>
        <w:gridCol w:w="553"/>
        <w:gridCol w:w="553"/>
        <w:gridCol w:w="553"/>
        <w:gridCol w:w="553"/>
        <w:gridCol w:w="553"/>
        <w:gridCol w:w="554"/>
        <w:gridCol w:w="553"/>
        <w:gridCol w:w="553"/>
        <w:gridCol w:w="553"/>
        <w:gridCol w:w="553"/>
        <w:gridCol w:w="553"/>
        <w:gridCol w:w="553"/>
        <w:gridCol w:w="554"/>
      </w:tblGrid>
      <w:tr w:rsidR="00E27AC9" w:rsidRPr="00E27AC9">
        <w:trPr>
          <w:tblCellSpacing w:w="5" w:type="nil"/>
        </w:trPr>
        <w:tc>
          <w:tcPr>
            <w:tcW w:w="1895" w:type="dxa"/>
            <w:tcBorders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Разряд ИКБ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4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5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6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7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8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9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10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11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13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14</w:t>
            </w:r>
          </w:p>
        </w:tc>
      </w:tr>
      <w:tr w:rsidR="00E27AC9" w:rsidRPr="00E27AC9">
        <w:trPr>
          <w:tblCellSpacing w:w="5" w:type="nil"/>
        </w:trPr>
        <w:tc>
          <w:tcPr>
            <w:tcW w:w="1895" w:type="dxa"/>
            <w:tcBorders>
              <w:top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Коэффициент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</w:tcPr>
          <w:p w:rsidR="00E27AC9" w:rsidRPr="00E27AC9" w:rsidRDefault="00E27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E27AC9">
              <w:rPr>
                <w:rFonts w:ascii="Calibri" w:hAnsi="Calibri" w:cs="Calibri"/>
              </w:rPr>
              <w:t>2</w:t>
            </w:r>
          </w:p>
        </w:tc>
      </w:tr>
    </w:tbl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E27AC9" w:rsidRPr="00E27AC9">
          <w:pgSz w:w="16838" w:h="11905" w:orient="landscape"/>
          <w:pgMar w:top="1701" w:right="1134" w:bottom="850" w:left="1134" w:header="720" w:footer="720" w:gutter="0"/>
          <w:cols w:space="720"/>
          <w:noEndnote/>
        </w:sect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150"/>
      <w:bookmarkEnd w:id="15"/>
      <w:r w:rsidRPr="00E27AC9">
        <w:rPr>
          <w:rFonts w:ascii="Calibri" w:hAnsi="Calibri" w:cs="Calibri"/>
        </w:rPr>
        <w:t xml:space="preserve">3. В случае если произведение значение разряда ИКБ, рассчитанного в соответствии с </w:t>
      </w:r>
      <w:hyperlink w:anchor="Par117" w:history="1">
        <w:r w:rsidRPr="00E27AC9">
          <w:rPr>
            <w:rFonts w:ascii="Calibri" w:hAnsi="Calibri" w:cs="Calibri"/>
          </w:rPr>
          <w:t>пунктом 2</w:t>
        </w:r>
      </w:hyperlink>
      <w:r w:rsidRPr="00E27AC9">
        <w:rPr>
          <w:rFonts w:ascii="Calibri" w:hAnsi="Calibri" w:cs="Calibri"/>
        </w:rPr>
        <w:t xml:space="preserve"> настоящего алгоритма, больше 9, то из указанного значения разряда ИКБ вычитается 9. В остальных случаях значение разряда ИКБ, рассчитанного в соответствии с </w:t>
      </w:r>
      <w:hyperlink w:anchor="Par117" w:history="1">
        <w:r w:rsidRPr="00E27AC9">
          <w:rPr>
            <w:rFonts w:ascii="Calibri" w:hAnsi="Calibri" w:cs="Calibri"/>
          </w:rPr>
          <w:t>пунктом 2</w:t>
        </w:r>
      </w:hyperlink>
      <w:r w:rsidRPr="00E27AC9">
        <w:rPr>
          <w:rFonts w:ascii="Calibri" w:hAnsi="Calibri" w:cs="Calibri"/>
        </w:rPr>
        <w:t xml:space="preserve"> настоящего алгоритма, не изменяется. Значения 1 - 13-го разрядов, рассчитанные в соответствии с </w:t>
      </w:r>
      <w:hyperlink w:anchor="Par150" w:history="1">
        <w:r w:rsidRPr="00E27AC9">
          <w:rPr>
            <w:rFonts w:ascii="Calibri" w:hAnsi="Calibri" w:cs="Calibri"/>
          </w:rPr>
          <w:t>пунктом 3</w:t>
        </w:r>
      </w:hyperlink>
      <w:r w:rsidRPr="00E27AC9">
        <w:rPr>
          <w:rFonts w:ascii="Calibri" w:hAnsi="Calibri" w:cs="Calibri"/>
        </w:rPr>
        <w:t xml:space="preserve"> настоящего алгоритма, суммируются и формируют контрольную сумму.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4. Значение контрольного числа соответствует наименьшему неотрицательному целому числу, включение которого в контрольную сумму по результатам выполнения действий, предусмотренных </w:t>
      </w:r>
      <w:hyperlink w:anchor="Par117" w:history="1">
        <w:r w:rsidRPr="00E27AC9">
          <w:rPr>
            <w:rFonts w:ascii="Calibri" w:hAnsi="Calibri" w:cs="Calibri"/>
          </w:rPr>
          <w:t>пунктами 2</w:t>
        </w:r>
      </w:hyperlink>
      <w:r w:rsidRPr="00E27AC9">
        <w:rPr>
          <w:rFonts w:ascii="Calibri" w:hAnsi="Calibri" w:cs="Calibri"/>
        </w:rPr>
        <w:t xml:space="preserve"> и </w:t>
      </w:r>
      <w:hyperlink w:anchor="Par150" w:history="1">
        <w:r w:rsidRPr="00E27AC9">
          <w:rPr>
            <w:rFonts w:ascii="Calibri" w:hAnsi="Calibri" w:cs="Calibri"/>
          </w:rPr>
          <w:t>3</w:t>
        </w:r>
      </w:hyperlink>
      <w:r w:rsidRPr="00E27AC9">
        <w:rPr>
          <w:rFonts w:ascii="Calibri" w:hAnsi="Calibri" w:cs="Calibri"/>
        </w:rPr>
        <w:t xml:space="preserve"> настоящего алгоритма, обеспечивает нулевой остаток от ее деления на 10.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6" w:name="Par157"/>
      <w:bookmarkEnd w:id="16"/>
      <w:r w:rsidRPr="00E27AC9">
        <w:rPr>
          <w:rFonts w:ascii="Calibri" w:hAnsi="Calibri" w:cs="Calibri"/>
        </w:rPr>
        <w:t>Утвержден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приказом Министерства финансов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>Российской Федерации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от 18 декабря 2013 г. </w:t>
      </w:r>
      <w:r>
        <w:rPr>
          <w:rFonts w:ascii="Calibri" w:hAnsi="Calibri" w:cs="Calibri"/>
        </w:rPr>
        <w:t>№</w:t>
      </w:r>
      <w:r w:rsidRPr="00E27AC9">
        <w:rPr>
          <w:rFonts w:ascii="Calibri" w:hAnsi="Calibri" w:cs="Calibri"/>
        </w:rPr>
        <w:t xml:space="preserve"> 127н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7" w:name="Par162"/>
      <w:bookmarkEnd w:id="17"/>
      <w:r w:rsidRPr="00E27AC9">
        <w:rPr>
          <w:rFonts w:ascii="Calibri" w:hAnsi="Calibri" w:cs="Calibri"/>
          <w:b/>
          <w:bCs/>
        </w:rPr>
        <w:t>ПОРЯДОК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ПРИСВОЕНИЯ, ПРИМЕНЕНИЯ, А ТАКЖЕ ИЗМЕНЕНИЯ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ИДЕНТИФИКАЦИОННЫХ КОДОВ ЗАКАЗЧИКОВ В ЦЕЛЯХ ВЕДЕНИЯ РЕЕСТРА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БАНКОВСКИХ ГАРАНТИЙ, РЕЕСТРА КОНТРАКТОВ, ЗАКЛЮЧЕННЫХ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ЗАКАЗЧИКАМИ, И РЕЕСТРА КОНТРАКТОВ, СОДЕРЖАЩИХ СВЕДЕНИЯ,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E27AC9">
        <w:rPr>
          <w:rFonts w:ascii="Calibri" w:hAnsi="Calibri" w:cs="Calibri"/>
          <w:b/>
          <w:bCs/>
        </w:rPr>
        <w:t>СОСТАВЛЯЮЩИЕ ГОСУДАРСТВЕННУЮ ТАЙНУ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8" w:name="Par169"/>
      <w:bookmarkEnd w:id="18"/>
      <w:r w:rsidRPr="00E27AC9">
        <w:rPr>
          <w:rFonts w:ascii="Calibri" w:hAnsi="Calibri" w:cs="Calibri"/>
        </w:rPr>
        <w:t>I. Общие положения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1.1. Настоящий Порядок присвоения, применения,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 и реестра контрактов, содержащих сведения, составляющие </w:t>
      </w:r>
      <w:proofErr w:type="gramStart"/>
      <w:r w:rsidRPr="00E27AC9">
        <w:rPr>
          <w:rFonts w:ascii="Calibri" w:hAnsi="Calibri" w:cs="Calibri"/>
        </w:rPr>
        <w:t>государственную</w:t>
      </w:r>
      <w:proofErr w:type="gramEnd"/>
      <w:r w:rsidRPr="00E27AC9">
        <w:rPr>
          <w:rFonts w:ascii="Calibri" w:hAnsi="Calibri" w:cs="Calibri"/>
        </w:rPr>
        <w:t xml:space="preserve"> (далее - Порядок), определяет правила присвоения, применения, а также изменения идентификационного кода заказчика в целях ведения реестра банковских гарантий.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9" w:name="Par173"/>
      <w:bookmarkEnd w:id="19"/>
      <w:r w:rsidRPr="00E27AC9">
        <w:rPr>
          <w:rFonts w:ascii="Calibri" w:hAnsi="Calibri" w:cs="Calibri"/>
        </w:rPr>
        <w:t>II. Структура идентификационного кода заказчика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2.1. Структура идентификационного кода заказчика (далее - ИКУ) представляет собой двадцатизначный цифровой код, в котором: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а) 1 разряд - код формы собственности учредителя и собственника имущества заказчика, принимающий следующие значения: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1 - федеральная собственность;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2 - собственность субъекта Российской Федерации;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3 - муниципальная собственность;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4 - иная;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б) 2, 3, 4, 5, 6, 7, 8, 9, 10, 11 разряды - идентификационный номер налогоплательщика, присвоенный заказчику в установленном порядке;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в) 12, 13, 14, 15, 16, 17, 18, 19, 20 разряды - код причины постановки на учет в налоговом органе, присвоенный заказчику в установленном порядке (при формировании ИКУ обособленного структурного подразделения заказчика применяется код причины постановки на учет в налоговом органе заказчика по месту нахождения обособленного структурного подразделения заказчика).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0" w:name="Par184"/>
      <w:bookmarkEnd w:id="20"/>
      <w:r w:rsidRPr="00E27AC9">
        <w:rPr>
          <w:rFonts w:ascii="Calibri" w:hAnsi="Calibri" w:cs="Calibri"/>
        </w:rPr>
        <w:t>III. Порядок и условия присвоения ИКУ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lastRenderedPageBreak/>
        <w:t>3.1. ИКУ присваивается заказчику: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Федеральным казначейством по итогам прохождения заказчиком процедуры регистрации в федеральных информационных системах Федерального казначейства, используемых для ведения реестров контрактов, заключенных заказчиками, или реестра банковских гарантий, в день прохождения процедуры регистрации;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Федеральным казначейством, уполномоченным органом исполнительной власти субъекта Российской Федерации, уполномоченным органом местного самоуправления, осуществляющим ведение реестра контрактов, содержащих </w:t>
      </w:r>
      <w:hyperlink r:id="rId13" w:history="1">
        <w:r w:rsidRPr="00E27AC9">
          <w:rPr>
            <w:rFonts w:ascii="Calibri" w:hAnsi="Calibri" w:cs="Calibri"/>
          </w:rPr>
          <w:t>сведения</w:t>
        </w:r>
      </w:hyperlink>
      <w:r w:rsidRPr="00E27AC9">
        <w:rPr>
          <w:rFonts w:ascii="Calibri" w:hAnsi="Calibri" w:cs="Calibri"/>
        </w:rPr>
        <w:t>, составляющие государственную тайну (далее - уполномоченным органом), при первоначальном направлении заказчиком информации и документов для включения в реестр контрактов, содержащих сведения, составляющие государственную тайну, в день получения информации и документов заказчика.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3.2. 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заказчику, не может быть повторно присвоен другому заказчику.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3.3. ИКУ присваивается также обособленным структурным подразделениям заказчиков, которым </w:t>
      </w:r>
      <w:proofErr w:type="gramStart"/>
      <w:r w:rsidRPr="00E27AC9">
        <w:rPr>
          <w:rFonts w:ascii="Calibri" w:hAnsi="Calibri" w:cs="Calibri"/>
        </w:rPr>
        <w:t>присвоен</w:t>
      </w:r>
      <w:proofErr w:type="gramEnd"/>
      <w:r w:rsidRPr="00E27AC9">
        <w:rPr>
          <w:rFonts w:ascii="Calibri" w:hAnsi="Calibri" w:cs="Calibri"/>
        </w:rPr>
        <w:t xml:space="preserve"> ИКУ.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ИКУ присваивается обособленному структурному подразделению заказчика: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Федеральным казначейством по итогам прохождения обособленным структурным подразделением заказчика процедуры регистрации в федеральных информационных системах Федерального казначейства, используемых для ведения реестров контрактов, заключенных заказчиками, или реестра банковских гарантий, в день прохождения процедуры регистрации;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уполномоченным органом при первоначальном направлении обособленным структурным подразделением заказчика информации и документов для включения в реестр контрактов, содержащих сведения, составляющие государственную тайну, в день получения информации и документов.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3.4. При присвоении заказчику (обособленному структурному подразделению заказчика) ИКУ Федеральным казначейством, уполномоченным органом создается учетная карточка заказчика (обособленного структурного подразделения заказчика).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Учетная карточка заказчика содержит следующие сведения: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заказчику, и дата присвоения ИКУ;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полное наименование заказчика и в случае, если имеется, сокращенное наименование заказчика в соответствии со сведениями Единого государственного реестра юридических лиц;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организационно-правовая форма заказчика и код организационно-правовой формы в соответствии с Общероссийским </w:t>
      </w:r>
      <w:hyperlink r:id="rId14" w:history="1">
        <w:r w:rsidRPr="00E27AC9">
          <w:rPr>
            <w:rFonts w:ascii="Calibri" w:hAnsi="Calibri" w:cs="Calibri"/>
          </w:rPr>
          <w:t>классификатором</w:t>
        </w:r>
      </w:hyperlink>
      <w:r w:rsidRPr="00E27AC9">
        <w:rPr>
          <w:rFonts w:ascii="Calibri" w:hAnsi="Calibri" w:cs="Calibri"/>
        </w:rPr>
        <w:t xml:space="preserve"> организационно-правовых форм;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идентификационный номер налогоплательщика заказчика </w:t>
      </w:r>
      <w:proofErr w:type="gramStart"/>
      <w:r w:rsidRPr="00E27AC9">
        <w:rPr>
          <w:rFonts w:ascii="Calibri" w:hAnsi="Calibri" w:cs="Calibri"/>
        </w:rPr>
        <w:t>в соответствии со свидетельством о постановке на учет юридического лица в налоговом органе</w:t>
      </w:r>
      <w:proofErr w:type="gramEnd"/>
      <w:r w:rsidRPr="00E27AC9">
        <w:rPr>
          <w:rFonts w:ascii="Calibri" w:hAnsi="Calibri" w:cs="Calibri"/>
        </w:rPr>
        <w:t>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код причины постановки и дата постановки </w:t>
      </w:r>
      <w:proofErr w:type="gramStart"/>
      <w:r w:rsidRPr="00E27AC9">
        <w:rPr>
          <w:rFonts w:ascii="Calibri" w:hAnsi="Calibri" w:cs="Calibri"/>
        </w:rPr>
        <w:t>на учет заказчика в налоговом органе в соответствии со свидетельством о постановке</w:t>
      </w:r>
      <w:proofErr w:type="gramEnd"/>
      <w:r w:rsidRPr="00E27AC9">
        <w:rPr>
          <w:rFonts w:ascii="Calibri" w:hAnsi="Calibri" w:cs="Calibri"/>
        </w:rPr>
        <w:t xml:space="preserve"> на учет юридического лица в налоговом органе;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основной государственный регистрационный номер заказчика;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сведения о правопреемстве (для заказчиков, созданных в результате реорганизации);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форма собственности заказчика и код по Общероссийскому </w:t>
      </w:r>
      <w:hyperlink r:id="rId15" w:history="1">
        <w:r w:rsidRPr="00E27AC9">
          <w:rPr>
            <w:rFonts w:ascii="Calibri" w:hAnsi="Calibri" w:cs="Calibri"/>
          </w:rPr>
          <w:t>классификатору</w:t>
        </w:r>
      </w:hyperlink>
      <w:r w:rsidRPr="00E27AC9">
        <w:rPr>
          <w:rFonts w:ascii="Calibri" w:hAnsi="Calibri" w:cs="Calibri"/>
        </w:rPr>
        <w:t xml:space="preserve"> форм собственности;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местонахождение заказчика в соответствии со сведениями Единого государственного реестра юридических лиц, включающее: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почтовый индекс;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субъект Российской Федерации;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тип населенного пункта, наименование населенного пункта и код населенного пункта в соответствии с Общероссийским </w:t>
      </w:r>
      <w:hyperlink r:id="rId16" w:history="1">
        <w:r w:rsidRPr="00E27AC9">
          <w:rPr>
            <w:rFonts w:ascii="Calibri" w:hAnsi="Calibri" w:cs="Calibri"/>
          </w:rPr>
          <w:t>классификатором</w:t>
        </w:r>
      </w:hyperlink>
      <w:r w:rsidRPr="00E27AC9">
        <w:rPr>
          <w:rFonts w:ascii="Calibri" w:hAnsi="Calibri" w:cs="Calibri"/>
        </w:rPr>
        <w:t xml:space="preserve"> территорий муниципальных образований;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наименование улицы (проспекта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номер дома (владения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номер корпуса (строения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номер офиса (квартиры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дата признания ИКУ заказчика </w:t>
      </w:r>
      <w:proofErr w:type="gramStart"/>
      <w:r w:rsidRPr="00E27AC9">
        <w:rPr>
          <w:rFonts w:ascii="Calibri" w:hAnsi="Calibri" w:cs="Calibri"/>
        </w:rPr>
        <w:t>недействительным</w:t>
      </w:r>
      <w:proofErr w:type="gramEnd"/>
      <w:r w:rsidRPr="00E27AC9">
        <w:rPr>
          <w:rFonts w:ascii="Calibri" w:hAnsi="Calibri" w:cs="Calibri"/>
        </w:rPr>
        <w:t xml:space="preserve"> (при наличии);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обособленному структурному подразделению заказчика (при наличии), и дату присвоения;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обособленному структурному подразделению заказчика и признанный </w:t>
      </w:r>
      <w:r w:rsidRPr="00E27AC9">
        <w:rPr>
          <w:rFonts w:ascii="Calibri" w:hAnsi="Calibri" w:cs="Calibri"/>
        </w:rPr>
        <w:lastRenderedPageBreak/>
        <w:t>недействительным, и дату признания ИКУ недействительным (при наличии).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Учетная карточка обособленного структурного подразделения заказчика содержит следующие сведения: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обособленному структурному подразделению заказчика, и дату присвоения ИКУ;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полное наименование обособленного структурного подразделения заказчика и в случае, если имеется, сокращенное наименование обособленного структурного подразделения заказчика в соответствии со сведениями Единого государственного реестра юридических лиц;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идентификационный номер налогоплательщика заказчика </w:t>
      </w:r>
      <w:proofErr w:type="gramStart"/>
      <w:r w:rsidRPr="00E27AC9">
        <w:rPr>
          <w:rFonts w:ascii="Calibri" w:hAnsi="Calibri" w:cs="Calibri"/>
        </w:rPr>
        <w:t>в соответствии со свидетельством о постановке на учет юридического лица в налоговом органе</w:t>
      </w:r>
      <w:proofErr w:type="gramEnd"/>
      <w:r w:rsidRPr="00E27AC9">
        <w:rPr>
          <w:rFonts w:ascii="Calibri" w:hAnsi="Calibri" w:cs="Calibri"/>
        </w:rPr>
        <w:t>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код причины постановки и дата постановки на учет заказчика в налоговом органе по месту нахождения обособленного структурного подразделения заказчика;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местонахождение обособленного структурного подразделения заказчика в соответствии со сведениями Единого государственного реестра юридических лиц, включающее: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почтовый индекс;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субъект Российской Федерации;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тип населенного пункта, наименование населенного пункта и код населенного пункта в соответствии с Общероссийским </w:t>
      </w:r>
      <w:hyperlink r:id="rId17" w:history="1">
        <w:r w:rsidRPr="00E27AC9">
          <w:rPr>
            <w:rFonts w:ascii="Calibri" w:hAnsi="Calibri" w:cs="Calibri"/>
          </w:rPr>
          <w:t>классификатором</w:t>
        </w:r>
      </w:hyperlink>
      <w:r w:rsidRPr="00E27AC9">
        <w:rPr>
          <w:rFonts w:ascii="Calibri" w:hAnsi="Calibri" w:cs="Calibri"/>
        </w:rPr>
        <w:t xml:space="preserve"> территорий муниципальных образований;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наименование улицы (проспекта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номер дома (владения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номер корпуса (строения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номер офиса (квартиры и т.п.);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дату признания ИКУ обособленного структурного подразделения заказчика </w:t>
      </w:r>
      <w:proofErr w:type="gramStart"/>
      <w:r w:rsidRPr="00E27AC9">
        <w:rPr>
          <w:rFonts w:ascii="Calibri" w:hAnsi="Calibri" w:cs="Calibri"/>
        </w:rPr>
        <w:t>недействительным</w:t>
      </w:r>
      <w:proofErr w:type="gramEnd"/>
      <w:r w:rsidRPr="00E27AC9">
        <w:rPr>
          <w:rFonts w:ascii="Calibri" w:hAnsi="Calibri" w:cs="Calibri"/>
        </w:rPr>
        <w:t xml:space="preserve"> (при наличии).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3.5. Сведения учетной карточки заказчика (обособленного структурного подразделения заказчика) изменяются на основании сведений, получаемых из Единого государственного реестра юридических лиц и (или) заказчика (обособленного структурного подразделения заказчика), в части, не противоречащей сведениям Единого государственного реестра юридических лиц.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Глава IV вступает в силу с 1 января 2015 года (</w:t>
      </w:r>
      <w:hyperlink w:anchor="Par24" w:history="1">
        <w:r w:rsidRPr="00E27AC9">
          <w:rPr>
            <w:rFonts w:ascii="Calibri" w:hAnsi="Calibri" w:cs="Calibri"/>
          </w:rPr>
          <w:t>пункт 4</w:t>
        </w:r>
      </w:hyperlink>
      <w:r w:rsidRPr="00E27AC9">
        <w:rPr>
          <w:rFonts w:ascii="Calibri" w:hAnsi="Calibri" w:cs="Calibri"/>
        </w:rPr>
        <w:t xml:space="preserve"> данного документа).</w:t>
      </w:r>
    </w:p>
    <w:p w:rsidR="00E27AC9" w:rsidRPr="00E27AC9" w:rsidRDefault="00E27A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1" w:name="Par235"/>
      <w:bookmarkEnd w:id="21"/>
      <w:r w:rsidRPr="00E27AC9">
        <w:rPr>
          <w:rFonts w:ascii="Calibri" w:hAnsi="Calibri" w:cs="Calibri"/>
        </w:rPr>
        <w:t>IV. Порядок применения ИКУ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4.1. 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заказчику, применяется при ведении реестра банковских гарантий, реестра контрактов, заключенных заказчиками, и реестра контрактов, содержащих сведения, составляющие государственную тайну.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4.2. ИКУ в части кода формы собственности учредителя и собственника имущества заказчика и идентификационного номера налогоплательщика указывается при формировании уникального номера реестровых записей в реестре банковских гарантий, реестре контрактов, заключенных заказчиками, и реестре контрактов, содержащих сведения, составляющие государственную тайну.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4.3. </w:t>
      </w:r>
      <w:proofErr w:type="gramStart"/>
      <w:r w:rsidRPr="00E27AC9">
        <w:rPr>
          <w:rFonts w:ascii="Calibri" w:hAnsi="Calibri" w:cs="Calibri"/>
        </w:rPr>
        <w:t>ИКУ, присвоенный заказчику (обособленному структурному подразделению заказчика), а также сведения учетной карточки заказчика (обособленного структурного подразделения заказчика) применяются для идентификации заказчика (обособленного структурного подразделения заказчика) и обособленных структурных подразделений заказчика, имеющих право действовать от имени заказчика в федеральных информационных системах, используемых для ведения реестра банковских гарантий и реестра контрактов, заключенных заказчиками, а также при формировании информации, предусмотренной к включению в</w:t>
      </w:r>
      <w:proofErr w:type="gramEnd"/>
      <w:r w:rsidRPr="00E27AC9">
        <w:rPr>
          <w:rFonts w:ascii="Calibri" w:hAnsi="Calibri" w:cs="Calibri"/>
        </w:rPr>
        <w:t xml:space="preserve"> реестр банковских гарантий, реестр контрактов, заключаемых заказчиками, и реестр контрактов, содержащий сведения, составляющие государственную тайну.</w:t>
      </w:r>
    </w:p>
    <w:p w:rsid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4.4. </w:t>
      </w:r>
      <w:proofErr w:type="gramStart"/>
      <w:r w:rsidRPr="00E27AC9">
        <w:rPr>
          <w:rFonts w:ascii="Calibri" w:hAnsi="Calibri" w:cs="Calibri"/>
        </w:rPr>
        <w:t>Сведения об ИКУ, присвоенных заказчикам, в целях ведения реестра банковских гарантий и реестра контрактов, заключенных заказчиками, являются открытыми и размещаются Федеральным казначейством на едином портале бюджетной системы Российской Федерации в информационно-телекоммуникационной сети "Интернет", в том числе в форме открытых данных.</w:t>
      </w:r>
      <w:proofErr w:type="gramEnd"/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Глава V вступает в силу с 1 января 2015 года (</w:t>
      </w:r>
      <w:hyperlink w:anchor="Par24" w:history="1">
        <w:r w:rsidRPr="00E27AC9">
          <w:rPr>
            <w:rFonts w:ascii="Calibri" w:hAnsi="Calibri" w:cs="Calibri"/>
          </w:rPr>
          <w:t>пункт 4</w:t>
        </w:r>
      </w:hyperlink>
      <w:r w:rsidRPr="00E27AC9">
        <w:rPr>
          <w:rFonts w:ascii="Calibri" w:hAnsi="Calibri" w:cs="Calibri"/>
        </w:rPr>
        <w:t xml:space="preserve"> данного документа).</w:t>
      </w:r>
    </w:p>
    <w:p w:rsidR="00E27AC9" w:rsidRPr="00E27AC9" w:rsidRDefault="00E27AC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22" w:name="Par246"/>
      <w:bookmarkEnd w:id="22"/>
      <w:r w:rsidRPr="00E27AC9">
        <w:rPr>
          <w:rFonts w:ascii="Calibri" w:hAnsi="Calibri" w:cs="Calibri"/>
        </w:rPr>
        <w:t>V. Порядок изменения ИКУ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5.1. 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заказчику, подлежит изменению в случае: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а) изменения структуры ИКУ, установленной настоящим Порядком.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б) изменения кода причины постановки и даты постановки на учет заказчика (для обособленного структурного подразделения заказчика - изменения кода причины постановки и даты постановки на учет заказчика по месту нахождения обособленного структурного подразделения заказчика) в налоговом органе.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5.2. ИКУ, </w:t>
      </w:r>
      <w:proofErr w:type="gramStart"/>
      <w:r w:rsidRPr="00E27AC9">
        <w:rPr>
          <w:rFonts w:ascii="Calibri" w:hAnsi="Calibri" w:cs="Calibri"/>
        </w:rPr>
        <w:t>присвоенный</w:t>
      </w:r>
      <w:proofErr w:type="gramEnd"/>
      <w:r w:rsidRPr="00E27AC9">
        <w:rPr>
          <w:rFonts w:ascii="Calibri" w:hAnsi="Calibri" w:cs="Calibri"/>
        </w:rPr>
        <w:t xml:space="preserve"> заказчику, признается недействительным в случае: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а) прекращения деятельности заказчика при ликвидации заказчика, в результате реорганизации заказчика.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б) изменения кода причины постановки на учет заказчика (для обособленного структурного подразделения заказчика - изменения кода причины постановки и даты постановки на учет заказчика по месту нахождения обособленного структурного подразделения заказчика) в налоговом органе.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 xml:space="preserve">5.3. ИКУ, </w:t>
      </w:r>
      <w:proofErr w:type="gramStart"/>
      <w:r w:rsidRPr="00E27AC9">
        <w:rPr>
          <w:rFonts w:ascii="Calibri" w:hAnsi="Calibri" w:cs="Calibri"/>
        </w:rPr>
        <w:t>признанный</w:t>
      </w:r>
      <w:proofErr w:type="gramEnd"/>
      <w:r w:rsidRPr="00E27AC9">
        <w:rPr>
          <w:rFonts w:ascii="Calibri" w:hAnsi="Calibri" w:cs="Calibri"/>
        </w:rPr>
        <w:t xml:space="preserve"> недействительным, не может быть присвоен другому заказчику (обособленному структурному подразделению заказчика).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E27AC9">
        <w:rPr>
          <w:rFonts w:ascii="Calibri" w:hAnsi="Calibri" w:cs="Calibri"/>
        </w:rPr>
        <w:t>5.4. ИКУ, присвоенный заказчику в целях ведения реестра банковских гарантий и реестра контрактов, заключенных заказчиками, признанный недействительным, и дата признания его недействительным размещаются Федеральным казначейством на едином портале бюджетной системы Российской Федерации в информационно-телекоммуникационной сети "Интернет", в том числе в форме открытых данных.</w:t>
      </w:r>
    </w:p>
    <w:p w:rsidR="00E27AC9" w:rsidRPr="00E27AC9" w:rsidRDefault="00E27A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7B4BEC" w:rsidRPr="00E27AC9" w:rsidRDefault="007B4BEC"/>
    <w:sectPr w:rsidR="007B4BEC" w:rsidRPr="00E27AC9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AC9"/>
    <w:rsid w:val="00295342"/>
    <w:rsid w:val="007B4BEC"/>
    <w:rsid w:val="00E2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FC4B4FF6D734FCB1C5A2722EE849D0DEC2FAF875B1FBB1B5A99BFAC299A446C5E6A59E7E694834a255D" TargetMode="External"/><Relationship Id="rId13" Type="http://schemas.openxmlformats.org/officeDocument/2006/relationships/hyperlink" Target="consultantplus://offline/ref=8AFC4B4FF6D734FCB1C5A2722EE849D0D6C4F4F076BDA6BBBDF097F8aC55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AFC4B4FF6D734FCB1C5A2722EE849D0DEC2F8F870B7FBB1B5A99BFAC299A446C5E6A59E7E694B30a25CD" TargetMode="External"/><Relationship Id="rId12" Type="http://schemas.openxmlformats.org/officeDocument/2006/relationships/hyperlink" Target="consultantplus://offline/ref=8AFC4B4FF6D734FCB1C5A2722EE849D0DEC3F5FF7FB0FBB1B5A99BFAC299A446C5E6A59D786Ea453D" TargetMode="External"/><Relationship Id="rId17" Type="http://schemas.openxmlformats.org/officeDocument/2006/relationships/hyperlink" Target="consultantplus://offline/ref=8AFC4B4FF6D734FCB1C5A2722EE849D0DEC3F4F177B7FBB1B5A99BFAC2a959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AFC4B4FF6D734FCB1C5A2722EE849D0DEC3F4F177B7FBB1B5A99BFAC2a959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AFC4B4FF6D734FCB1C5A2722EE849D0DEC2F8F870B7FBB1B5A99BFAC299A446C5E6A59E7E694A37a25CD" TargetMode="External"/><Relationship Id="rId11" Type="http://schemas.openxmlformats.org/officeDocument/2006/relationships/hyperlink" Target="consultantplus://offline/ref=8AFC4B4FF6D734FCB1C5A2722EE849D0DEC2FBF172B6FBB1B5A99BFAC299A446C5E6A5977A68a45AD" TargetMode="External"/><Relationship Id="rId5" Type="http://schemas.openxmlformats.org/officeDocument/2006/relationships/hyperlink" Target="consultantplus://offline/ref=8AFC4B4FF6D734FCB1C5A2722EE849D0DEC2F9FB71B2FBB1B5A99BFAC299A446C5E6A59E7E694A34a25AD" TargetMode="External"/><Relationship Id="rId15" Type="http://schemas.openxmlformats.org/officeDocument/2006/relationships/hyperlink" Target="consultantplus://offline/ref=8AFC4B4FF6D734FCB1C5A2722EE849D0DEC4F4FB74B4FBB1B5A99BFAC299A446C5E6A59E7E694A31a254D" TargetMode="External"/><Relationship Id="rId10" Type="http://schemas.openxmlformats.org/officeDocument/2006/relationships/hyperlink" Target="consultantplus://offline/ref=8AFC4B4FF6D734FCB1C5A2722EE849D0DEC4FCFF7EB5FBB1B5A99BFAC2a959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AFC4B4FF6D734FCB1C5A2722EE849D0D6C4F4F076BDA6BBBDF097F8aC55D" TargetMode="External"/><Relationship Id="rId14" Type="http://schemas.openxmlformats.org/officeDocument/2006/relationships/hyperlink" Target="consultantplus://offline/ref=8AFC4B4FF6D734FCB1C5A2722EE849D0DEC2FFF170BFFBB1B5A99BFAC2a959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4030</Words>
  <Characters>22976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ннн</dc:creator>
  <cp:lastModifiedBy>ннн</cp:lastModifiedBy>
  <cp:revision>2</cp:revision>
  <dcterms:created xsi:type="dcterms:W3CDTF">2014-03-05T03:57:00Z</dcterms:created>
  <dcterms:modified xsi:type="dcterms:W3CDTF">2014-03-05T04:10:00Z</dcterms:modified>
</cp:coreProperties>
</file>